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ACA" w:rsidRDefault="00E82ACA">
      <w:pPr>
        <w:rPr>
          <w:rFonts w:ascii="Arial" w:hAnsi="Arial" w:cs="Arial"/>
          <w:color w:val="912B14"/>
          <w:sz w:val="28"/>
          <w:szCs w:val="28"/>
        </w:rPr>
      </w:pPr>
      <w:bookmarkStart w:id="0" w:name="_GoBack"/>
      <w:r>
        <w:rPr>
          <w:rFonts w:ascii="Arial" w:hAnsi="Arial" w:cs="Arial"/>
          <w:noProof/>
          <w:color w:val="912B14"/>
          <w:sz w:val="28"/>
          <w:szCs w:val="28"/>
        </w:rPr>
        <w:drawing>
          <wp:inline distT="0" distB="0" distL="0" distR="0">
            <wp:extent cx="2540000" cy="158714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tival de guitare Béarn VF-04.jpg"/>
                    <pic:cNvPicPr/>
                  </pic:nvPicPr>
                  <pic:blipFill>
                    <a:blip r:embed="rId5">
                      <a:extLst>
                        <a:ext uri="{28A0092B-C50C-407E-A947-70E740481C1C}">
                          <a14:useLocalDpi xmlns:a14="http://schemas.microsoft.com/office/drawing/2010/main" val="0"/>
                        </a:ext>
                      </a:extLst>
                    </a:blip>
                    <a:stretch>
                      <a:fillRect/>
                    </a:stretch>
                  </pic:blipFill>
                  <pic:spPr>
                    <a:xfrm>
                      <a:off x="0" y="0"/>
                      <a:ext cx="2594086" cy="1620945"/>
                    </a:xfrm>
                    <a:prstGeom prst="rect">
                      <a:avLst/>
                    </a:prstGeom>
                  </pic:spPr>
                </pic:pic>
              </a:graphicData>
            </a:graphic>
          </wp:inline>
        </w:drawing>
      </w:r>
      <w:bookmarkEnd w:id="0"/>
    </w:p>
    <w:p w:rsidR="00E82ACA" w:rsidRDefault="00E82ACA">
      <w:pPr>
        <w:rPr>
          <w:rFonts w:ascii="Arial" w:hAnsi="Arial" w:cs="Arial"/>
          <w:color w:val="912B14"/>
          <w:sz w:val="28"/>
          <w:szCs w:val="28"/>
        </w:rPr>
      </w:pPr>
    </w:p>
    <w:p w:rsidR="00E82ACA" w:rsidRDefault="00E82ACA">
      <w:pPr>
        <w:rPr>
          <w:rFonts w:ascii="Arial" w:hAnsi="Arial" w:cs="Arial"/>
          <w:color w:val="912B14"/>
          <w:sz w:val="28"/>
          <w:szCs w:val="28"/>
        </w:rPr>
      </w:pPr>
    </w:p>
    <w:p w:rsidR="006E08A8" w:rsidRPr="00E82ACA" w:rsidRDefault="00D20806">
      <w:pPr>
        <w:rPr>
          <w:rFonts w:ascii="Arial" w:hAnsi="Arial" w:cs="Arial"/>
          <w:color w:val="912B14"/>
          <w:sz w:val="28"/>
          <w:szCs w:val="28"/>
        </w:rPr>
      </w:pPr>
      <w:r w:rsidRPr="00E82ACA">
        <w:rPr>
          <w:rFonts w:ascii="Arial" w:hAnsi="Arial" w:cs="Arial"/>
          <w:color w:val="912B14"/>
          <w:sz w:val="28"/>
          <w:szCs w:val="28"/>
        </w:rPr>
        <w:t>Présentation de la Master-class :</w:t>
      </w:r>
    </w:p>
    <w:p w:rsidR="00D20806" w:rsidRPr="00E82ACA" w:rsidRDefault="00D20806">
      <w:pPr>
        <w:rPr>
          <w:rFonts w:ascii="Arial" w:hAnsi="Arial" w:cs="Arial"/>
          <w:color w:val="912B14"/>
          <w:sz w:val="28"/>
          <w:szCs w:val="28"/>
        </w:rPr>
      </w:pPr>
    </w:p>
    <w:p w:rsidR="00D20806" w:rsidRPr="00E82ACA" w:rsidRDefault="00D20806">
      <w:pPr>
        <w:rPr>
          <w:rFonts w:ascii="Arial" w:hAnsi="Arial" w:cs="Arial"/>
          <w:color w:val="912B14"/>
          <w:sz w:val="28"/>
          <w:szCs w:val="28"/>
        </w:rPr>
      </w:pPr>
    </w:p>
    <w:p w:rsidR="00D20806" w:rsidRPr="00E82ACA" w:rsidRDefault="00D20806">
      <w:pPr>
        <w:rPr>
          <w:rFonts w:ascii="Arial" w:hAnsi="Arial" w:cs="Arial"/>
          <w:color w:val="912B14"/>
          <w:sz w:val="28"/>
          <w:szCs w:val="28"/>
        </w:rPr>
      </w:pPr>
      <w:r w:rsidRPr="00E82ACA">
        <w:rPr>
          <w:rFonts w:ascii="Arial" w:hAnsi="Arial" w:cs="Arial"/>
          <w:color w:val="912B14"/>
          <w:sz w:val="28"/>
          <w:szCs w:val="28"/>
        </w:rPr>
        <w:t>La Master-Class se déroule dans le cadre du 3</w:t>
      </w:r>
      <w:r w:rsidRPr="00E82ACA">
        <w:rPr>
          <w:rFonts w:ascii="Arial" w:hAnsi="Arial" w:cs="Arial"/>
          <w:color w:val="912B14"/>
          <w:sz w:val="28"/>
          <w:szCs w:val="28"/>
          <w:vertAlign w:val="superscript"/>
        </w:rPr>
        <w:t>ème</w:t>
      </w:r>
      <w:r w:rsidRPr="00E82ACA">
        <w:rPr>
          <w:rFonts w:ascii="Arial" w:hAnsi="Arial" w:cs="Arial"/>
          <w:color w:val="912B14"/>
          <w:sz w:val="28"/>
          <w:szCs w:val="28"/>
        </w:rPr>
        <w:t xml:space="preserve"> Festival International de Guitare en Béarn.</w:t>
      </w:r>
    </w:p>
    <w:p w:rsidR="00D20806" w:rsidRPr="00E82ACA" w:rsidRDefault="00D20806">
      <w:pPr>
        <w:rPr>
          <w:rFonts w:ascii="Arial" w:hAnsi="Arial" w:cs="Arial"/>
          <w:color w:val="912B14"/>
          <w:sz w:val="28"/>
          <w:szCs w:val="28"/>
        </w:rPr>
      </w:pPr>
      <w:r w:rsidRPr="00E82ACA">
        <w:rPr>
          <w:rFonts w:ascii="Arial" w:hAnsi="Arial" w:cs="Arial"/>
          <w:color w:val="912B14"/>
          <w:sz w:val="28"/>
          <w:szCs w:val="28"/>
        </w:rPr>
        <w:t>Les cours se déroulent à Lahontan.</w:t>
      </w:r>
    </w:p>
    <w:p w:rsidR="00D20806" w:rsidRPr="00E82ACA" w:rsidRDefault="00D20806">
      <w:pPr>
        <w:rPr>
          <w:rFonts w:ascii="Arial" w:hAnsi="Arial" w:cs="Arial"/>
          <w:color w:val="912B14"/>
          <w:sz w:val="28"/>
          <w:szCs w:val="28"/>
        </w:rPr>
      </w:pPr>
      <w:r w:rsidRPr="00E82ACA">
        <w:rPr>
          <w:rFonts w:ascii="Arial" w:hAnsi="Arial" w:cs="Arial"/>
          <w:color w:val="912B14"/>
          <w:sz w:val="28"/>
          <w:szCs w:val="28"/>
        </w:rPr>
        <w:t>Lors de son inscription, l’étudiant choisi les professeurs avec lesquels il souhaite travailler, en les classant par ordre de préférence. Les choix seront respectés en fonction des disponibilités et dans l’ordre d’arrivée des inscriptions.</w:t>
      </w:r>
    </w:p>
    <w:p w:rsidR="00D20806" w:rsidRPr="00E82ACA" w:rsidRDefault="00D20806">
      <w:pPr>
        <w:rPr>
          <w:rFonts w:ascii="Arial" w:hAnsi="Arial" w:cs="Arial"/>
          <w:color w:val="912B14"/>
          <w:sz w:val="28"/>
          <w:szCs w:val="28"/>
        </w:rPr>
      </w:pPr>
      <w:r w:rsidRPr="00E82ACA">
        <w:rPr>
          <w:rFonts w:ascii="Arial" w:hAnsi="Arial" w:cs="Arial"/>
          <w:color w:val="912B14"/>
          <w:sz w:val="28"/>
          <w:szCs w:val="28"/>
        </w:rPr>
        <w:t>L’inscription se fait en renvoyant le bulletin d’inscription, par mail ou courrier et en réglant les droits en ligne, par virement ou chèque.</w:t>
      </w:r>
    </w:p>
    <w:p w:rsidR="00D20806" w:rsidRPr="00E82ACA" w:rsidRDefault="00D20806">
      <w:pPr>
        <w:rPr>
          <w:rFonts w:ascii="Arial" w:hAnsi="Arial" w:cs="Arial"/>
          <w:color w:val="912B14"/>
          <w:sz w:val="28"/>
          <w:szCs w:val="28"/>
        </w:rPr>
      </w:pPr>
      <w:r w:rsidRPr="00E82ACA">
        <w:rPr>
          <w:rFonts w:ascii="Arial" w:hAnsi="Arial" w:cs="Arial"/>
          <w:color w:val="912B14"/>
          <w:sz w:val="28"/>
          <w:szCs w:val="28"/>
        </w:rPr>
        <w:t>L’inscription est validée à réception du règlement des droits.</w:t>
      </w:r>
    </w:p>
    <w:p w:rsidR="00D20806" w:rsidRPr="00E82ACA" w:rsidRDefault="00D20806">
      <w:pPr>
        <w:rPr>
          <w:rFonts w:ascii="Arial" w:hAnsi="Arial" w:cs="Arial"/>
          <w:color w:val="912B14"/>
          <w:sz w:val="28"/>
          <w:szCs w:val="28"/>
        </w:rPr>
      </w:pPr>
      <w:r w:rsidRPr="00E82ACA">
        <w:rPr>
          <w:rFonts w:ascii="Arial" w:hAnsi="Arial" w:cs="Arial"/>
          <w:color w:val="912B14"/>
          <w:sz w:val="28"/>
          <w:szCs w:val="28"/>
        </w:rPr>
        <w:t>Les droits donnent accès :</w:t>
      </w:r>
    </w:p>
    <w:p w:rsidR="00D20806" w:rsidRPr="00E82ACA" w:rsidRDefault="00D20806" w:rsidP="00D20806">
      <w:pPr>
        <w:pStyle w:val="Paragraphedeliste"/>
        <w:numPr>
          <w:ilvl w:val="0"/>
          <w:numId w:val="1"/>
        </w:numPr>
        <w:rPr>
          <w:rFonts w:ascii="Arial" w:hAnsi="Arial" w:cs="Arial"/>
          <w:color w:val="912B14"/>
          <w:sz w:val="28"/>
          <w:szCs w:val="28"/>
        </w:rPr>
      </w:pPr>
      <w:r w:rsidRPr="00E82ACA">
        <w:rPr>
          <w:rFonts w:ascii="Arial" w:hAnsi="Arial" w:cs="Arial"/>
          <w:color w:val="912B14"/>
          <w:sz w:val="28"/>
          <w:szCs w:val="28"/>
        </w:rPr>
        <w:t>Aux 5 concerts du Festival</w:t>
      </w:r>
    </w:p>
    <w:p w:rsidR="00D20806" w:rsidRPr="00E82ACA" w:rsidRDefault="00D20806" w:rsidP="00D20806">
      <w:pPr>
        <w:pStyle w:val="Paragraphedeliste"/>
        <w:numPr>
          <w:ilvl w:val="0"/>
          <w:numId w:val="1"/>
        </w:numPr>
        <w:rPr>
          <w:rFonts w:ascii="Arial" w:hAnsi="Arial" w:cs="Arial"/>
          <w:color w:val="912B14"/>
          <w:sz w:val="28"/>
          <w:szCs w:val="28"/>
        </w:rPr>
      </w:pPr>
      <w:r w:rsidRPr="00E82ACA">
        <w:rPr>
          <w:rFonts w:ascii="Arial" w:hAnsi="Arial" w:cs="Arial"/>
          <w:color w:val="912B14"/>
          <w:sz w:val="28"/>
          <w:szCs w:val="28"/>
        </w:rPr>
        <w:t>À 3 heures de cours particuliers avec 3 professeurs de son choix.</w:t>
      </w:r>
    </w:p>
    <w:p w:rsidR="00D20806" w:rsidRPr="00E82ACA" w:rsidRDefault="00D20806" w:rsidP="00D20806">
      <w:pPr>
        <w:pStyle w:val="Paragraphedeliste"/>
        <w:numPr>
          <w:ilvl w:val="0"/>
          <w:numId w:val="1"/>
        </w:numPr>
        <w:rPr>
          <w:rFonts w:ascii="Arial" w:hAnsi="Arial" w:cs="Arial"/>
          <w:color w:val="912B14"/>
          <w:sz w:val="28"/>
          <w:szCs w:val="28"/>
        </w:rPr>
      </w:pPr>
      <w:r w:rsidRPr="00E82ACA">
        <w:rPr>
          <w:rFonts w:ascii="Arial" w:hAnsi="Arial" w:cs="Arial"/>
          <w:color w:val="912B14"/>
          <w:sz w:val="28"/>
          <w:szCs w:val="28"/>
        </w:rPr>
        <w:t>A assister aux autres cours en auditeur libre</w:t>
      </w:r>
    </w:p>
    <w:p w:rsidR="00D20806" w:rsidRPr="00E82ACA" w:rsidRDefault="00D20806" w:rsidP="00D20806">
      <w:pPr>
        <w:rPr>
          <w:rFonts w:ascii="Arial" w:hAnsi="Arial" w:cs="Arial"/>
          <w:color w:val="912B14"/>
          <w:sz w:val="28"/>
          <w:szCs w:val="28"/>
        </w:rPr>
      </w:pPr>
    </w:p>
    <w:p w:rsidR="003F426C" w:rsidRPr="00E82ACA" w:rsidRDefault="00D20806" w:rsidP="00D20806">
      <w:pPr>
        <w:rPr>
          <w:rFonts w:ascii="Arial" w:hAnsi="Arial" w:cs="Arial"/>
          <w:color w:val="912B14"/>
          <w:sz w:val="28"/>
          <w:szCs w:val="28"/>
        </w:rPr>
      </w:pPr>
      <w:r w:rsidRPr="00E82ACA">
        <w:rPr>
          <w:rFonts w:ascii="Arial" w:hAnsi="Arial" w:cs="Arial"/>
          <w:color w:val="912B14"/>
          <w:sz w:val="28"/>
          <w:szCs w:val="28"/>
        </w:rPr>
        <w:t>S’il le souhaite l’étudiant peut demander une chambre chez l’habitant. Pour cela il précise ses jours d’arrivée et de départ, et s’acquitte de la somme de 15€ pour la réservation. Les chambres chez l’habitant sont gratuites. L’étudiant s’engage à se conformer aux règles de vie de la famille qui le reçoit.</w:t>
      </w:r>
      <w:r w:rsidR="003F426C" w:rsidRPr="00E82ACA">
        <w:rPr>
          <w:rFonts w:ascii="Arial" w:hAnsi="Arial" w:cs="Arial"/>
          <w:color w:val="912B14"/>
          <w:sz w:val="28"/>
          <w:szCs w:val="28"/>
        </w:rPr>
        <w:t xml:space="preserve"> </w:t>
      </w:r>
    </w:p>
    <w:p w:rsidR="00D20806" w:rsidRPr="00E82ACA" w:rsidRDefault="003F426C" w:rsidP="00D20806">
      <w:pPr>
        <w:rPr>
          <w:rFonts w:ascii="Arial" w:hAnsi="Arial" w:cs="Arial"/>
          <w:color w:val="912B14"/>
          <w:sz w:val="28"/>
          <w:szCs w:val="28"/>
        </w:rPr>
      </w:pPr>
      <w:r w:rsidRPr="00E82ACA">
        <w:rPr>
          <w:rFonts w:ascii="Arial" w:hAnsi="Arial" w:cs="Arial"/>
          <w:color w:val="912B14"/>
          <w:sz w:val="28"/>
          <w:szCs w:val="28"/>
        </w:rPr>
        <w:t>Le nombre de chambre est limité. Les places disponibles sont affectées dans l’ordre de réception des réservations.</w:t>
      </w:r>
    </w:p>
    <w:p w:rsidR="003F426C" w:rsidRPr="00E82ACA" w:rsidRDefault="003F426C" w:rsidP="00D20806">
      <w:pPr>
        <w:rPr>
          <w:rFonts w:ascii="Arial" w:hAnsi="Arial" w:cs="Arial"/>
          <w:color w:val="912B14"/>
          <w:sz w:val="28"/>
          <w:szCs w:val="28"/>
        </w:rPr>
      </w:pPr>
      <w:r w:rsidRPr="00E82ACA">
        <w:rPr>
          <w:rFonts w:ascii="Arial" w:hAnsi="Arial" w:cs="Arial"/>
          <w:color w:val="912B14"/>
          <w:sz w:val="28"/>
          <w:szCs w:val="28"/>
        </w:rPr>
        <w:t>Une liste des hébergeurs locaux peut être consultée sur le site de l’Office de Tourisme de Salies-de-Béarn.</w:t>
      </w:r>
    </w:p>
    <w:p w:rsidR="00D20806" w:rsidRPr="00E82ACA" w:rsidRDefault="00D20806" w:rsidP="00D20806">
      <w:pPr>
        <w:rPr>
          <w:rFonts w:ascii="Arial" w:hAnsi="Arial" w:cs="Arial"/>
          <w:color w:val="912B14"/>
          <w:sz w:val="28"/>
          <w:szCs w:val="28"/>
        </w:rPr>
      </w:pPr>
      <w:r w:rsidRPr="00E82ACA">
        <w:rPr>
          <w:rFonts w:ascii="Arial" w:hAnsi="Arial" w:cs="Arial"/>
          <w:color w:val="912B14"/>
          <w:sz w:val="28"/>
          <w:szCs w:val="28"/>
        </w:rPr>
        <w:t>Les repas sont pris en commun, avec les professeurs, au restaurant de Lahontan</w:t>
      </w:r>
      <w:r w:rsidR="003F426C" w:rsidRPr="00E82ACA">
        <w:rPr>
          <w:rFonts w:ascii="Arial" w:hAnsi="Arial" w:cs="Arial"/>
          <w:color w:val="912B14"/>
          <w:sz w:val="28"/>
          <w:szCs w:val="28"/>
        </w:rPr>
        <w:t>, dans une salle privatisée. Les étudiants s’inscrivent pour la durée de leur séjour. Le prix du repas est de 12€.</w:t>
      </w:r>
    </w:p>
    <w:p w:rsidR="003F426C" w:rsidRPr="00E82ACA" w:rsidRDefault="003F426C" w:rsidP="00D20806">
      <w:pPr>
        <w:rPr>
          <w:rFonts w:ascii="Arial" w:hAnsi="Arial" w:cs="Arial"/>
          <w:color w:val="912B14"/>
          <w:sz w:val="28"/>
          <w:szCs w:val="28"/>
        </w:rPr>
      </w:pPr>
      <w:r w:rsidRPr="00E82ACA">
        <w:rPr>
          <w:rFonts w:ascii="Arial" w:hAnsi="Arial" w:cs="Arial"/>
          <w:color w:val="912B14"/>
          <w:sz w:val="28"/>
          <w:szCs w:val="28"/>
        </w:rPr>
        <w:t>Sur place les transports aux concerts sont assurés par les membres de l’association. Ils doivent être informés à l’avance par les personnes à prendre en charge.</w:t>
      </w:r>
    </w:p>
    <w:sectPr w:rsidR="003F426C" w:rsidRPr="00E82ACA" w:rsidSect="00E233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B2E8B"/>
    <w:multiLevelType w:val="hybridMultilevel"/>
    <w:tmpl w:val="8A9CEF8E"/>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06"/>
    <w:rsid w:val="003F426C"/>
    <w:rsid w:val="006E08A8"/>
    <w:rsid w:val="00D20806"/>
    <w:rsid w:val="00E23398"/>
    <w:rsid w:val="00E82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A80357"/>
  <w14:defaultImageDpi w14:val="32767"/>
  <w15:chartTrackingRefBased/>
  <w15:docId w15:val="{45DAC824-6534-584A-B3BB-BD2493FB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806"/>
    <w:pPr>
      <w:ind w:left="720"/>
      <w:contextualSpacing/>
    </w:pPr>
  </w:style>
  <w:style w:type="paragraph" w:styleId="Textedebulles">
    <w:name w:val="Balloon Text"/>
    <w:basedOn w:val="Normal"/>
    <w:link w:val="TextedebullesCar"/>
    <w:uiPriority w:val="99"/>
    <w:semiHidden/>
    <w:unhideWhenUsed/>
    <w:rsid w:val="00E82AC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82A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Masmontet</dc:creator>
  <cp:keywords/>
  <dc:description/>
  <cp:lastModifiedBy>Jean Masmontet</cp:lastModifiedBy>
  <cp:revision>2</cp:revision>
  <dcterms:created xsi:type="dcterms:W3CDTF">2019-02-14T13:32:00Z</dcterms:created>
  <dcterms:modified xsi:type="dcterms:W3CDTF">2019-02-24T05:02:00Z</dcterms:modified>
</cp:coreProperties>
</file>